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E26FB">
      <w:pPr>
        <w:widowControl w:val="0"/>
        <w:adjustRightInd/>
        <w:snapToGrid/>
        <w:spacing w:after="0" w:line="720" w:lineRule="exact"/>
        <w:jc w:val="center"/>
        <w:rPr>
          <w:rFonts w:ascii="方正小标宋简体" w:hAnsi="黑体" w:eastAsia="方正小标宋简体" w:cs="宋体"/>
          <w:color w:val="000000"/>
          <w:sz w:val="44"/>
          <w:szCs w:val="44"/>
        </w:rPr>
      </w:pPr>
      <w:r>
        <w:rPr>
          <w:rFonts w:hint="eastAsia" w:ascii="方正小标宋简体" w:hAnsi="黑体" w:eastAsia="方正小标宋简体" w:cs="宋体"/>
          <w:color w:val="000000"/>
          <w:sz w:val="44"/>
          <w:szCs w:val="44"/>
        </w:rPr>
        <w:t>关于做好202</w:t>
      </w:r>
      <w:r>
        <w:rPr>
          <w:rFonts w:hint="eastAsia" w:ascii="方正小标宋简体" w:hAnsi="黑体" w:eastAsia="方正小标宋简体" w:cs="宋体"/>
          <w:color w:val="000000"/>
          <w:sz w:val="44"/>
          <w:szCs w:val="44"/>
          <w:lang w:val="en-US" w:eastAsia="zh-CN"/>
        </w:rPr>
        <w:t>5</w:t>
      </w:r>
      <w:r>
        <w:rPr>
          <w:rFonts w:hint="eastAsia" w:ascii="方正小标宋简体" w:hAnsi="黑体" w:eastAsia="方正小标宋简体" w:cs="宋体"/>
          <w:color w:val="000000"/>
          <w:sz w:val="44"/>
          <w:szCs w:val="44"/>
        </w:rPr>
        <w:t>年春季学期开学实验室安全</w:t>
      </w:r>
    </w:p>
    <w:p w14:paraId="19EB195B">
      <w:pPr>
        <w:widowControl w:val="0"/>
        <w:adjustRightInd/>
        <w:snapToGrid/>
        <w:spacing w:after="0" w:line="720" w:lineRule="exact"/>
        <w:jc w:val="center"/>
        <w:rPr>
          <w:rFonts w:hint="eastAsia" w:ascii="方正小标宋简体" w:hAnsi="黑体" w:eastAsia="方正小标宋简体" w:cs="宋体"/>
          <w:color w:val="000000"/>
          <w:sz w:val="44"/>
          <w:szCs w:val="44"/>
        </w:rPr>
      </w:pPr>
      <w:r>
        <w:rPr>
          <w:rFonts w:hint="eastAsia" w:ascii="方正小标宋简体" w:hAnsi="黑体" w:eastAsia="方正小标宋简体" w:cs="宋体"/>
          <w:color w:val="000000"/>
          <w:sz w:val="44"/>
          <w:szCs w:val="44"/>
        </w:rPr>
        <w:t>工作的通知</w:t>
      </w:r>
    </w:p>
    <w:p w14:paraId="597CF3DC">
      <w:pPr>
        <w:widowControl w:val="0"/>
        <w:adjustRightInd/>
        <w:snapToGrid/>
        <w:spacing w:after="0" w:line="360" w:lineRule="auto"/>
        <w:jc w:val="both"/>
        <w:rPr>
          <w:rFonts w:ascii="仿宋_GB2312" w:hAnsi="宋体" w:eastAsia="仿宋_GB2312" w:cs="宋体"/>
          <w:color w:val="000000"/>
          <w:sz w:val="32"/>
          <w:szCs w:val="32"/>
        </w:rPr>
      </w:pPr>
    </w:p>
    <w:p w14:paraId="41DD68B3">
      <w:pPr>
        <w:widowControl w:val="0"/>
        <w:adjustRightInd/>
        <w:snapToGrid/>
        <w:spacing w:after="0" w:line="360" w:lineRule="auto"/>
        <w:jc w:val="both"/>
        <w:rPr>
          <w:rFonts w:hint="eastAsia" w:ascii="仿宋_GB2312" w:hAnsi="宋体" w:eastAsia="仿宋_GB2312" w:cs="宋体"/>
          <w:color w:val="353535"/>
          <w:sz w:val="18"/>
          <w:szCs w:val="18"/>
        </w:rPr>
      </w:pPr>
      <w:r>
        <w:rPr>
          <w:rFonts w:hint="eastAsia" w:ascii="仿宋_GB2312" w:hAnsi="宋体" w:eastAsia="仿宋_GB2312" w:cs="宋体"/>
          <w:color w:val="000000"/>
          <w:sz w:val="32"/>
          <w:szCs w:val="32"/>
        </w:rPr>
        <w:t>各教学科研单位：</w:t>
      </w:r>
    </w:p>
    <w:p w14:paraId="3F7999F1">
      <w:pPr>
        <w:widowControl w:val="0"/>
        <w:adjustRightInd/>
        <w:snapToGrid/>
        <w:spacing w:after="0" w:line="360" w:lineRule="auto"/>
        <w:ind w:firstLine="640" w:firstLineChars="200"/>
        <w:jc w:val="both"/>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根据全省教育系统安全稳定工作会议精神和学校安全工作领导小组要求，请各单</w:t>
      </w:r>
      <w:r>
        <w:rPr>
          <w:rFonts w:hint="eastAsia" w:ascii="仿宋_GB2312" w:hAnsi="宋体" w:eastAsia="仿宋_GB2312" w:cs="宋体"/>
          <w:color w:val="000000"/>
          <w:sz w:val="32"/>
          <w:szCs w:val="32"/>
          <w:lang w:val="en-US" w:eastAsia="zh-CN"/>
        </w:rPr>
        <w:t>位</w:t>
      </w:r>
      <w:r>
        <w:rPr>
          <w:rFonts w:hint="eastAsia" w:ascii="仿宋_GB2312" w:hAnsi="宋体" w:eastAsia="仿宋_GB2312" w:cs="宋体"/>
          <w:color w:val="000000"/>
          <w:sz w:val="32"/>
          <w:szCs w:val="32"/>
        </w:rPr>
        <w:t>切实抓好春季开学实验室安全稳定工作，压紧压实安全责任，确保师生生命财产安全和校园和谐稳定，现将有关工作要求通知如下：</w:t>
      </w:r>
    </w:p>
    <w:p w14:paraId="35623BCF">
      <w:pPr>
        <w:widowControl w:val="0"/>
        <w:adjustRightInd/>
        <w:snapToGrid/>
        <w:spacing w:after="0" w:line="360" w:lineRule="auto"/>
        <w:ind w:firstLine="640" w:firstLineChars="200"/>
        <w:jc w:val="both"/>
        <w:rPr>
          <w:rFonts w:hint="eastAsia" w:ascii="黑体" w:hAnsi="黑体" w:eastAsia="黑体" w:cs="宋体"/>
          <w:color w:val="353535"/>
          <w:sz w:val="18"/>
          <w:szCs w:val="18"/>
        </w:rPr>
      </w:pPr>
      <w:r>
        <w:rPr>
          <w:rFonts w:hint="eastAsia" w:ascii="黑体" w:hAnsi="黑体" w:eastAsia="黑体" w:cs="宋体"/>
          <w:color w:val="000000"/>
          <w:sz w:val="32"/>
          <w:szCs w:val="32"/>
        </w:rPr>
        <w:t>一、工作要求</w:t>
      </w:r>
    </w:p>
    <w:p w14:paraId="7F6DD5AD">
      <w:pPr>
        <w:widowControl w:val="0"/>
        <w:adjustRightInd/>
        <w:snapToGrid/>
        <w:spacing w:after="0" w:line="360" w:lineRule="auto"/>
        <w:ind w:firstLine="640" w:firstLineChars="200"/>
        <w:jc w:val="both"/>
        <w:rPr>
          <w:rFonts w:ascii="Times New Roman" w:hAnsi="Times New Roman" w:eastAsia="仿宋_GB2312" w:cs="Times New Roman"/>
          <w:sz w:val="32"/>
          <w:szCs w:val="32"/>
        </w:rPr>
      </w:pPr>
      <w:r>
        <w:rPr>
          <w:rFonts w:hint="eastAsia" w:ascii="仿宋_GB2312" w:hAnsi="宋体" w:eastAsia="仿宋_GB2312" w:cs="宋体"/>
          <w:color w:val="000000"/>
          <w:sz w:val="32"/>
          <w:szCs w:val="32"/>
        </w:rPr>
        <w:t>各单位</w:t>
      </w:r>
      <w:r>
        <w:rPr>
          <w:rFonts w:ascii="Times New Roman" w:hAnsi="Times New Roman" w:eastAsia="仿宋_GB2312" w:cs="Times New Roman"/>
          <w:sz w:val="32"/>
          <w:szCs w:val="32"/>
        </w:rPr>
        <w:t>要提高政治站位，强化安全红线意识，深刻认识实验室安全工作的重要性。</w:t>
      </w:r>
      <w:r>
        <w:rPr>
          <w:rFonts w:hint="eastAsia" w:ascii="Times New Roman" w:hAnsi="Times New Roman" w:eastAsia="仿宋_GB2312" w:cs="Times New Roman"/>
          <w:sz w:val="32"/>
          <w:szCs w:val="32"/>
        </w:rPr>
        <w:t>严格按照“党政同责、一岗双责、齐抓共管、失职追责”的要求，坚持“安全第一，预防为主、综合治理”的工作方针，加强实验室安全工作的组织领导，</w:t>
      </w:r>
      <w:r>
        <w:rPr>
          <w:rFonts w:ascii="Times New Roman" w:hAnsi="Times New Roman" w:eastAsia="仿宋_GB2312" w:cs="Times New Roman"/>
          <w:sz w:val="32"/>
          <w:szCs w:val="32"/>
        </w:rPr>
        <w:t>全面落实实验室安全责任体系，以排查和整改安全隐患为抓手，扎实开展</w:t>
      </w:r>
      <w:r>
        <w:rPr>
          <w:rFonts w:hint="eastAsia" w:ascii="Times New Roman" w:hAnsi="Times New Roman" w:eastAsia="仿宋_GB2312" w:cs="Times New Roman"/>
          <w:sz w:val="32"/>
          <w:szCs w:val="32"/>
        </w:rPr>
        <w:t>本单位</w:t>
      </w:r>
      <w:r>
        <w:rPr>
          <w:rFonts w:ascii="Times New Roman" w:hAnsi="Times New Roman" w:eastAsia="仿宋_GB2312" w:cs="Times New Roman"/>
          <w:sz w:val="32"/>
          <w:szCs w:val="32"/>
        </w:rPr>
        <w:t>实验室安全专项</w:t>
      </w:r>
      <w:r>
        <w:rPr>
          <w:rFonts w:hint="eastAsia" w:ascii="Times New Roman" w:hAnsi="Times New Roman" w:eastAsia="仿宋_GB2312" w:cs="Times New Roman"/>
          <w:sz w:val="32"/>
          <w:szCs w:val="32"/>
        </w:rPr>
        <w:t>检查</w:t>
      </w:r>
      <w:r>
        <w:rPr>
          <w:rFonts w:ascii="Times New Roman" w:hAnsi="Times New Roman" w:eastAsia="仿宋_GB2312" w:cs="Times New Roman"/>
          <w:sz w:val="32"/>
          <w:szCs w:val="32"/>
        </w:rPr>
        <w:t>，对实验室安全隐患进行</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全过程、全要素、全覆盖</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排查，</w:t>
      </w:r>
      <w:r>
        <w:rPr>
          <w:rFonts w:hint="eastAsia" w:ascii="Times New Roman" w:hAnsi="Times New Roman" w:eastAsia="仿宋_GB2312" w:cs="Times New Roman"/>
          <w:sz w:val="32"/>
          <w:szCs w:val="32"/>
        </w:rPr>
        <w:t>防范遏制各类</w:t>
      </w:r>
      <w:r>
        <w:rPr>
          <w:rFonts w:ascii="Times New Roman" w:hAnsi="Times New Roman" w:eastAsia="仿宋_GB2312" w:cs="Times New Roman"/>
          <w:sz w:val="32"/>
          <w:szCs w:val="32"/>
        </w:rPr>
        <w:t>实验室安全事故发生，</w:t>
      </w:r>
      <w:r>
        <w:rPr>
          <w:rFonts w:hint="eastAsia" w:ascii="Times New Roman" w:hAnsi="Times New Roman" w:eastAsia="仿宋_GB2312" w:cs="Times New Roman"/>
          <w:sz w:val="32"/>
          <w:szCs w:val="32"/>
        </w:rPr>
        <w:t>保障新学期教学科研工作正常开展。</w:t>
      </w:r>
    </w:p>
    <w:p w14:paraId="5D8C410E">
      <w:pPr>
        <w:widowControl w:val="0"/>
        <w:adjustRightInd/>
        <w:snapToGrid/>
        <w:spacing w:after="0" w:line="360" w:lineRule="auto"/>
        <w:ind w:firstLine="640" w:firstLineChars="200"/>
        <w:jc w:val="both"/>
        <w:rPr>
          <w:rFonts w:hint="eastAsia" w:ascii="黑体" w:hAnsi="黑体" w:eastAsia="黑体" w:cs="宋体"/>
          <w:color w:val="000000"/>
          <w:sz w:val="32"/>
          <w:szCs w:val="32"/>
        </w:rPr>
      </w:pPr>
      <w:r>
        <w:rPr>
          <w:rFonts w:hint="eastAsia" w:ascii="黑体" w:hAnsi="黑体" w:eastAsia="黑体" w:cs="宋体"/>
          <w:color w:val="000000"/>
          <w:sz w:val="32"/>
          <w:szCs w:val="32"/>
        </w:rPr>
        <w:t>二、检查范围</w:t>
      </w:r>
    </w:p>
    <w:p w14:paraId="382EAB16">
      <w:pPr>
        <w:widowControl w:val="0"/>
        <w:adjustRightInd/>
        <w:snapToGrid/>
        <w:spacing w:after="0" w:line="360" w:lineRule="auto"/>
        <w:ind w:firstLine="640" w:firstLineChars="200"/>
        <w:jc w:val="both"/>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本次安全检查范围是全校教学科研实验室和相关场所，重点加强对有毒有害化学品（易制爆、易制毒、爆炸品等）、危险气体（易燃、易爆、有毒、窒息）、生物安全以及特种设备和</w:t>
      </w:r>
      <w:r>
        <w:rPr>
          <w:rFonts w:hint="eastAsia" w:ascii="仿宋_GB2312" w:hAnsi="宋体" w:eastAsia="仿宋_GB2312" w:cs="宋体"/>
          <w:color w:val="000000"/>
          <w:sz w:val="32"/>
          <w:szCs w:val="32"/>
          <w:lang w:val="en-US" w:eastAsia="zh-CN"/>
        </w:rPr>
        <w:t>高温加</w:t>
      </w:r>
      <w:r>
        <w:rPr>
          <w:rFonts w:hint="eastAsia" w:ascii="仿宋_GB2312" w:hAnsi="宋体" w:eastAsia="仿宋_GB2312" w:cs="宋体"/>
          <w:color w:val="000000"/>
          <w:sz w:val="32"/>
          <w:szCs w:val="32"/>
        </w:rPr>
        <w:t>热设备使用</w:t>
      </w:r>
      <w:r>
        <w:rPr>
          <w:rFonts w:hint="eastAsia" w:ascii="仿宋_GB2312" w:hAnsi="宋体" w:eastAsia="仿宋_GB2312" w:cs="宋体"/>
          <w:color w:val="000000"/>
          <w:sz w:val="32"/>
          <w:szCs w:val="32"/>
          <w:lang w:val="en-US" w:eastAsia="zh-CN"/>
        </w:rPr>
        <w:t>管理等进行</w:t>
      </w:r>
      <w:r>
        <w:rPr>
          <w:rFonts w:hint="eastAsia" w:ascii="仿宋_GB2312" w:hAnsi="宋体" w:eastAsia="仿宋_GB2312" w:cs="宋体"/>
          <w:color w:val="000000"/>
          <w:sz w:val="32"/>
          <w:szCs w:val="32"/>
        </w:rPr>
        <w:t>隐患排查和整改。近三年发生过安全事故、前期排查中发现过重大安全隐患、自查自纠工作落实不到位的单位将作为学校重点检查对象。</w:t>
      </w:r>
    </w:p>
    <w:p w14:paraId="47BE967E">
      <w:pPr>
        <w:widowControl w:val="0"/>
        <w:adjustRightInd/>
        <w:snapToGrid/>
        <w:spacing w:after="0" w:line="360" w:lineRule="auto"/>
        <w:ind w:firstLine="640" w:firstLineChars="200"/>
        <w:jc w:val="both"/>
        <w:rPr>
          <w:rFonts w:hint="eastAsia" w:ascii="黑体" w:hAnsi="黑体" w:eastAsia="黑体" w:cs="宋体"/>
          <w:color w:val="000000"/>
          <w:sz w:val="32"/>
          <w:szCs w:val="32"/>
        </w:rPr>
      </w:pPr>
      <w:r>
        <w:rPr>
          <w:rFonts w:hint="eastAsia" w:ascii="黑体" w:hAnsi="黑体" w:eastAsia="黑体" w:cs="宋体"/>
          <w:color w:val="000000"/>
          <w:sz w:val="32"/>
          <w:szCs w:val="32"/>
        </w:rPr>
        <w:t>三、工作安排</w:t>
      </w:r>
    </w:p>
    <w:p w14:paraId="2B180286">
      <w:pPr>
        <w:widowControl w:val="0"/>
        <w:adjustRightInd/>
        <w:snapToGrid/>
        <w:spacing w:after="0" w:line="360" w:lineRule="auto"/>
        <w:ind w:firstLine="643" w:firstLineChars="200"/>
        <w:jc w:val="both"/>
        <w:rPr>
          <w:rFonts w:hint="eastAsia" w:ascii="仿宋_GB2312" w:hAnsi="宋体" w:eastAsia="仿宋_GB2312" w:cs="宋体"/>
          <w:b/>
          <w:bCs/>
          <w:color w:val="353535"/>
          <w:sz w:val="18"/>
          <w:szCs w:val="18"/>
          <w:u w:val="single"/>
        </w:rPr>
      </w:pPr>
      <w:r>
        <w:rPr>
          <w:rFonts w:hint="eastAsia" w:ascii="楷体_GB2312" w:hAnsi="Times New Roman" w:eastAsia="楷体_GB2312" w:cs="Times New Roman"/>
          <w:b/>
          <w:bCs/>
          <w:color w:val="000000"/>
          <w:sz w:val="32"/>
          <w:szCs w:val="32"/>
        </w:rPr>
        <w:t>（一）</w:t>
      </w:r>
      <w:r>
        <w:rPr>
          <w:rFonts w:hint="eastAsia" w:ascii="楷体_GB2312" w:hAnsi="Times New Roman" w:eastAsia="楷体_GB2312" w:cs="Times New Roman"/>
          <w:b/>
          <w:bCs/>
          <w:sz w:val="32"/>
          <w:szCs w:val="32"/>
        </w:rPr>
        <w:t>3</w:t>
      </w:r>
      <w:r>
        <w:rPr>
          <w:rFonts w:hint="eastAsia" w:ascii="楷体_GB2312" w:hAnsi="宋体" w:eastAsia="楷体_GB2312" w:cs="宋体"/>
          <w:b/>
          <w:bCs/>
          <w:sz w:val="32"/>
          <w:szCs w:val="32"/>
        </w:rPr>
        <w:t>月</w:t>
      </w:r>
      <w:r>
        <w:rPr>
          <w:rFonts w:hint="eastAsia" w:ascii="楷体_GB2312" w:hAnsi="Times New Roman" w:eastAsia="楷体_GB2312" w:cs="Times New Roman"/>
          <w:b/>
          <w:bCs/>
          <w:sz w:val="32"/>
          <w:szCs w:val="32"/>
          <w:lang w:val="en-US" w:eastAsia="zh-CN"/>
        </w:rPr>
        <w:t>12</w:t>
      </w:r>
      <w:r>
        <w:rPr>
          <w:rFonts w:hint="eastAsia" w:ascii="楷体_GB2312" w:hAnsi="Times New Roman" w:eastAsia="楷体_GB2312" w:cs="Times New Roman"/>
          <w:b/>
          <w:bCs/>
          <w:sz w:val="32"/>
          <w:szCs w:val="32"/>
        </w:rPr>
        <w:t>日—3月</w:t>
      </w:r>
      <w:r>
        <w:rPr>
          <w:rFonts w:hint="eastAsia" w:ascii="楷体_GB2312" w:hAnsi="Times New Roman" w:eastAsia="楷体_GB2312" w:cs="Times New Roman"/>
          <w:b/>
          <w:bCs/>
          <w:sz w:val="32"/>
          <w:szCs w:val="32"/>
          <w:lang w:val="en-US" w:eastAsia="zh-CN"/>
        </w:rPr>
        <w:t>25</w:t>
      </w:r>
      <w:r>
        <w:rPr>
          <w:rFonts w:hint="eastAsia" w:ascii="楷体_GB2312" w:hAnsi="宋体" w:eastAsia="楷体_GB2312" w:cs="宋体"/>
          <w:b/>
          <w:bCs/>
          <w:sz w:val="32"/>
          <w:szCs w:val="32"/>
        </w:rPr>
        <w:t>日</w:t>
      </w:r>
      <w:r>
        <w:rPr>
          <w:rFonts w:hint="eastAsia" w:ascii="楷体_GB2312" w:hAnsi="宋体" w:eastAsia="楷体_GB2312" w:cs="宋体"/>
          <w:b/>
          <w:bCs/>
          <w:color w:val="000000"/>
          <w:sz w:val="32"/>
          <w:szCs w:val="32"/>
        </w:rPr>
        <w:t>，各教学科研单位自查自纠。</w:t>
      </w:r>
      <w:r>
        <w:rPr>
          <w:rFonts w:hint="eastAsia" w:ascii="仿宋_GB2312" w:hAnsi="宋体" w:eastAsia="仿宋_GB2312" w:cs="宋体"/>
          <w:color w:val="000000"/>
          <w:sz w:val="32"/>
          <w:szCs w:val="32"/>
        </w:rPr>
        <w:t>各单位对照《高等学校实验室安全检查项目表（202</w:t>
      </w:r>
      <w:r>
        <w:rPr>
          <w:rFonts w:hint="eastAsia" w:ascii="仿宋_GB2312" w:hAnsi="宋体" w:eastAsia="仿宋_GB2312" w:cs="宋体"/>
          <w:color w:val="000000"/>
          <w:sz w:val="32"/>
          <w:szCs w:val="32"/>
          <w:lang w:val="en-US" w:eastAsia="zh-CN"/>
        </w:rPr>
        <w:t>4</w:t>
      </w:r>
      <w:r>
        <w:rPr>
          <w:rFonts w:hint="eastAsia" w:ascii="仿宋_GB2312" w:hAnsi="宋体" w:eastAsia="仿宋_GB2312" w:cs="宋体"/>
          <w:color w:val="000000"/>
          <w:sz w:val="32"/>
          <w:szCs w:val="32"/>
        </w:rPr>
        <w:t>年）》（附件1），组织</w:t>
      </w:r>
      <w:r>
        <w:rPr>
          <w:rFonts w:hint="eastAsia" w:ascii="仿宋_GB2312" w:hAnsi="宋体" w:eastAsia="仿宋_GB2312" w:cs="宋体"/>
          <w:color w:val="000000"/>
          <w:sz w:val="32"/>
          <w:szCs w:val="32"/>
          <w:lang w:val="en-US" w:eastAsia="zh-CN"/>
        </w:rPr>
        <w:t>各单位安全督查人员</w:t>
      </w:r>
      <w:r>
        <w:rPr>
          <w:rFonts w:hint="eastAsia" w:ascii="仿宋_GB2312" w:hAnsi="宋体" w:eastAsia="仿宋_GB2312" w:cs="宋体"/>
          <w:color w:val="000000"/>
          <w:sz w:val="32"/>
          <w:szCs w:val="32"/>
        </w:rPr>
        <w:t>对本单位各类实验室及相关场所的安全隐患进行全面排查，对自查中发现的问题进行逐条整改。按照教育部实验室安全工作年度报告要求，填写《实验室安全管理信息填报表》（附件2）和《实验室安全风险自查自纠汇总表》（附件</w:t>
      </w:r>
      <w:r>
        <w:rPr>
          <w:rFonts w:hint="eastAsia" w:ascii="仿宋_GB2312" w:hAnsi="Times New Roman" w:eastAsia="仿宋_GB2312" w:cs="Times New Roman"/>
          <w:color w:val="000000"/>
          <w:sz w:val="32"/>
          <w:szCs w:val="32"/>
        </w:rPr>
        <w:t>3</w:t>
      </w:r>
      <w:r>
        <w:rPr>
          <w:rFonts w:hint="eastAsia" w:ascii="仿宋_GB2312" w:hAnsi="宋体" w:eastAsia="仿宋_GB2312" w:cs="宋体"/>
          <w:color w:val="000000"/>
          <w:sz w:val="32"/>
          <w:szCs w:val="32"/>
        </w:rPr>
        <w:t>），</w:t>
      </w:r>
      <w:r>
        <w:rPr>
          <w:rFonts w:hint="eastAsia" w:ascii="仿宋_GB2312" w:hAnsi="宋体" w:eastAsia="仿宋_GB2312" w:cs="宋体"/>
          <w:b/>
          <w:bCs/>
          <w:color w:val="000000"/>
          <w:sz w:val="32"/>
          <w:szCs w:val="32"/>
          <w:u w:val="single"/>
        </w:rPr>
        <w:t>并于</w:t>
      </w:r>
      <w:r>
        <w:rPr>
          <w:rFonts w:hint="eastAsia" w:ascii="仿宋_GB2312" w:hAnsi="Times New Roman" w:eastAsia="仿宋_GB2312" w:cs="Times New Roman"/>
          <w:b/>
          <w:bCs/>
          <w:color w:val="000000"/>
          <w:sz w:val="32"/>
          <w:szCs w:val="32"/>
          <w:u w:val="single"/>
        </w:rPr>
        <w:t>3</w:t>
      </w:r>
      <w:r>
        <w:rPr>
          <w:rFonts w:hint="eastAsia" w:ascii="仿宋_GB2312" w:hAnsi="宋体" w:eastAsia="仿宋_GB2312" w:cs="宋体"/>
          <w:b/>
          <w:bCs/>
          <w:color w:val="000000"/>
          <w:sz w:val="32"/>
          <w:szCs w:val="32"/>
          <w:u w:val="single"/>
        </w:rPr>
        <w:t>月</w:t>
      </w:r>
      <w:r>
        <w:rPr>
          <w:rFonts w:hint="eastAsia" w:ascii="仿宋_GB2312" w:hAnsi="Times New Roman" w:eastAsia="仿宋_GB2312" w:cs="Times New Roman"/>
          <w:b/>
          <w:bCs/>
          <w:color w:val="000000"/>
          <w:sz w:val="32"/>
          <w:szCs w:val="32"/>
          <w:u w:val="single"/>
          <w:lang w:val="en-US" w:eastAsia="zh-CN"/>
        </w:rPr>
        <w:t>25</w:t>
      </w:r>
      <w:r>
        <w:rPr>
          <w:rFonts w:hint="eastAsia" w:ascii="仿宋_GB2312" w:hAnsi="宋体" w:eastAsia="仿宋_GB2312" w:cs="宋体"/>
          <w:b/>
          <w:bCs/>
          <w:color w:val="000000"/>
          <w:sz w:val="32"/>
          <w:szCs w:val="32"/>
          <w:u w:val="single"/>
        </w:rPr>
        <w:t>日前将附件</w:t>
      </w:r>
      <w:r>
        <w:rPr>
          <w:rFonts w:ascii="仿宋_GB2312" w:hAnsi="宋体" w:eastAsia="仿宋_GB2312" w:cs="宋体"/>
          <w:b/>
          <w:bCs/>
          <w:color w:val="000000"/>
          <w:sz w:val="32"/>
          <w:szCs w:val="32"/>
          <w:u w:val="single"/>
        </w:rPr>
        <w:t>2</w:t>
      </w:r>
      <w:r>
        <w:rPr>
          <w:rFonts w:hint="eastAsia" w:ascii="仿宋_GB2312" w:hAnsi="宋体" w:eastAsia="仿宋_GB2312" w:cs="宋体"/>
          <w:b/>
          <w:bCs/>
          <w:color w:val="000000"/>
          <w:sz w:val="32"/>
          <w:szCs w:val="32"/>
          <w:u w:val="single"/>
        </w:rPr>
        <w:t>、3（Excel版本+加盖单位公章的PDF扫描版本）发送至基地与实验室管理处曾老师处(邮箱：252619324</w:t>
      </w:r>
      <w:r>
        <w:rPr>
          <w:rFonts w:ascii="仿宋_GB2312" w:hAnsi="宋体" w:eastAsia="仿宋_GB2312" w:cs="宋体"/>
          <w:b/>
          <w:bCs/>
          <w:color w:val="000000"/>
          <w:sz w:val="32"/>
          <w:szCs w:val="32"/>
          <w:u w:val="single"/>
        </w:rPr>
        <w:t>@qq.com</w:t>
      </w:r>
      <w:r>
        <w:rPr>
          <w:rFonts w:hint="eastAsia" w:ascii="仿宋_GB2312" w:hAnsi="宋体" w:eastAsia="仿宋_GB2312" w:cs="宋体"/>
          <w:b/>
          <w:bCs/>
          <w:color w:val="000000"/>
          <w:sz w:val="32"/>
          <w:szCs w:val="32"/>
          <w:u w:val="single"/>
        </w:rPr>
        <w:t>)。</w:t>
      </w:r>
    </w:p>
    <w:p w14:paraId="61A0AF58">
      <w:pPr>
        <w:widowControl w:val="0"/>
        <w:adjustRightInd/>
        <w:snapToGrid/>
        <w:spacing w:after="0" w:line="360" w:lineRule="auto"/>
        <w:ind w:firstLine="643" w:firstLineChars="200"/>
        <w:jc w:val="both"/>
        <w:rPr>
          <w:rFonts w:ascii="仿宋_GB2312" w:hAnsi="宋体" w:eastAsia="仿宋_GB2312" w:cs="宋体"/>
          <w:color w:val="000000"/>
          <w:sz w:val="32"/>
          <w:szCs w:val="32"/>
        </w:rPr>
      </w:pPr>
      <w:r>
        <w:rPr>
          <w:rFonts w:hint="eastAsia" w:ascii="楷体_GB2312" w:hAnsi="Times New Roman" w:eastAsia="楷体_GB2312" w:cs="Times New Roman"/>
          <w:b/>
          <w:bCs/>
          <w:color w:val="000000"/>
          <w:sz w:val="32"/>
          <w:szCs w:val="32"/>
        </w:rPr>
        <w:t>（二）3月</w:t>
      </w:r>
      <w:r>
        <w:rPr>
          <w:rFonts w:hint="eastAsia" w:ascii="楷体_GB2312" w:hAnsi="Times New Roman" w:eastAsia="楷体_GB2312" w:cs="Times New Roman"/>
          <w:b/>
          <w:bCs/>
          <w:color w:val="000000"/>
          <w:sz w:val="32"/>
          <w:szCs w:val="32"/>
          <w:lang w:val="en-US" w:eastAsia="zh-CN"/>
        </w:rPr>
        <w:t>26</w:t>
      </w:r>
      <w:r>
        <w:rPr>
          <w:rFonts w:hint="eastAsia" w:ascii="楷体_GB2312" w:hAnsi="Times New Roman" w:eastAsia="楷体_GB2312" w:cs="Times New Roman"/>
          <w:b/>
          <w:bCs/>
          <w:color w:val="000000"/>
          <w:sz w:val="32"/>
          <w:szCs w:val="32"/>
        </w:rPr>
        <w:t>日—</w:t>
      </w:r>
      <w:r>
        <w:rPr>
          <w:rFonts w:hint="eastAsia" w:ascii="楷体_GB2312" w:hAnsi="Times New Roman" w:eastAsia="楷体_GB2312" w:cs="Times New Roman"/>
          <w:b/>
          <w:bCs/>
          <w:color w:val="000000"/>
          <w:sz w:val="32"/>
          <w:szCs w:val="32"/>
          <w:lang w:val="en-US" w:eastAsia="zh-CN"/>
        </w:rPr>
        <w:t>4</w:t>
      </w:r>
      <w:r>
        <w:rPr>
          <w:rFonts w:hint="eastAsia" w:ascii="楷体_GB2312" w:hAnsi="Times New Roman" w:eastAsia="楷体_GB2312" w:cs="Times New Roman"/>
          <w:b/>
          <w:bCs/>
          <w:color w:val="000000"/>
          <w:sz w:val="32"/>
          <w:szCs w:val="32"/>
        </w:rPr>
        <w:t>月</w:t>
      </w:r>
      <w:r>
        <w:rPr>
          <w:rFonts w:hint="eastAsia" w:ascii="楷体_GB2312" w:hAnsi="Times New Roman" w:eastAsia="楷体_GB2312" w:cs="Times New Roman"/>
          <w:b/>
          <w:bCs/>
          <w:color w:val="000000"/>
          <w:sz w:val="32"/>
          <w:szCs w:val="32"/>
          <w:lang w:val="en-US" w:eastAsia="zh-CN"/>
        </w:rPr>
        <w:t>3</w:t>
      </w:r>
      <w:r>
        <w:rPr>
          <w:rFonts w:hint="eastAsia" w:ascii="楷体_GB2312" w:hAnsi="Times New Roman" w:eastAsia="楷体_GB2312" w:cs="Times New Roman"/>
          <w:b/>
          <w:bCs/>
          <w:color w:val="000000"/>
          <w:sz w:val="32"/>
          <w:szCs w:val="32"/>
        </w:rPr>
        <w:t>日，学校现场检查。</w:t>
      </w:r>
      <w:r>
        <w:rPr>
          <w:rFonts w:hint="eastAsia" w:ascii="仿宋_GB2312" w:hAnsi="宋体" w:eastAsia="仿宋_GB2312" w:cs="宋体"/>
          <w:color w:val="000000"/>
          <w:sz w:val="32"/>
          <w:szCs w:val="32"/>
        </w:rPr>
        <w:t>基地与实验室管理处联合保卫处、后勤管理处等职能部门进行现场检查，现场检查及督查情况将以书面形式通报到各单位。</w:t>
      </w:r>
    </w:p>
    <w:p w14:paraId="0CAA8AA4">
      <w:pPr>
        <w:widowControl w:val="0"/>
        <w:adjustRightInd/>
        <w:snapToGrid/>
        <w:spacing w:after="0" w:line="360" w:lineRule="auto"/>
        <w:ind w:firstLine="643" w:firstLineChars="200"/>
        <w:jc w:val="both"/>
        <w:rPr>
          <w:rFonts w:hint="eastAsia" w:ascii="仿宋_GB2312" w:hAnsi="宋体" w:eastAsia="仿宋_GB2312" w:cs="宋体"/>
          <w:color w:val="000000"/>
          <w:sz w:val="32"/>
          <w:szCs w:val="32"/>
        </w:rPr>
      </w:pPr>
      <w:r>
        <w:rPr>
          <w:rFonts w:hint="eastAsia" w:ascii="楷体_GB2312" w:hAnsi="Times New Roman" w:eastAsia="楷体_GB2312" w:cs="Times New Roman"/>
          <w:b/>
          <w:bCs/>
          <w:color w:val="000000"/>
          <w:sz w:val="32"/>
          <w:szCs w:val="32"/>
        </w:rPr>
        <w:t>（三）</w:t>
      </w:r>
      <w:r>
        <w:rPr>
          <w:rFonts w:hint="eastAsia" w:ascii="楷体_GB2312" w:hAnsi="Times New Roman" w:eastAsia="楷体_GB2312" w:cs="Times New Roman"/>
          <w:b/>
          <w:bCs/>
          <w:color w:val="000000"/>
          <w:sz w:val="32"/>
          <w:szCs w:val="32"/>
          <w:lang w:val="en-US" w:eastAsia="zh-CN"/>
        </w:rPr>
        <w:t>4</w:t>
      </w:r>
      <w:r>
        <w:rPr>
          <w:rFonts w:hint="eastAsia" w:ascii="楷体_GB2312" w:hAnsi="Times New Roman" w:eastAsia="楷体_GB2312" w:cs="Times New Roman"/>
          <w:b/>
          <w:bCs/>
          <w:color w:val="000000"/>
          <w:sz w:val="32"/>
          <w:szCs w:val="32"/>
        </w:rPr>
        <w:t>月</w:t>
      </w:r>
      <w:r>
        <w:rPr>
          <w:rFonts w:hint="eastAsia" w:ascii="楷体_GB2312" w:hAnsi="Times New Roman" w:eastAsia="楷体_GB2312" w:cs="Times New Roman"/>
          <w:b/>
          <w:bCs/>
          <w:color w:val="000000"/>
          <w:sz w:val="32"/>
          <w:szCs w:val="32"/>
          <w:lang w:val="en-US" w:eastAsia="zh-CN"/>
        </w:rPr>
        <w:t>7</w:t>
      </w:r>
      <w:r>
        <w:rPr>
          <w:rFonts w:hint="eastAsia" w:ascii="楷体_GB2312" w:hAnsi="Times New Roman" w:eastAsia="楷体_GB2312" w:cs="Times New Roman"/>
          <w:b/>
          <w:bCs/>
          <w:color w:val="000000"/>
          <w:sz w:val="32"/>
          <w:szCs w:val="32"/>
        </w:rPr>
        <w:t>日—4月</w:t>
      </w:r>
      <w:r>
        <w:rPr>
          <w:rFonts w:hint="eastAsia" w:ascii="楷体_GB2312" w:hAnsi="Times New Roman" w:eastAsia="楷体_GB2312" w:cs="Times New Roman"/>
          <w:b/>
          <w:bCs/>
          <w:color w:val="000000"/>
          <w:sz w:val="32"/>
          <w:szCs w:val="32"/>
          <w:lang w:val="en-US" w:eastAsia="zh-CN"/>
        </w:rPr>
        <w:t>18</w:t>
      </w:r>
      <w:r>
        <w:rPr>
          <w:rFonts w:hint="eastAsia" w:ascii="楷体_GB2312" w:hAnsi="Times New Roman" w:eastAsia="楷体_GB2312" w:cs="Times New Roman"/>
          <w:b/>
          <w:bCs/>
          <w:color w:val="000000"/>
          <w:sz w:val="32"/>
          <w:szCs w:val="32"/>
        </w:rPr>
        <w:t>日，各教学科研单位整改阶段。</w:t>
      </w:r>
      <w:r>
        <w:rPr>
          <w:rFonts w:hint="eastAsia" w:ascii="仿宋_GB2312" w:hAnsi="宋体" w:eastAsia="仿宋_GB2312" w:cs="宋体"/>
          <w:color w:val="000000"/>
          <w:sz w:val="32"/>
          <w:szCs w:val="32"/>
        </w:rPr>
        <w:t>各单位收到书面整改通知书后一周内完成整改工作，形成《实验室安全隐患整改回执单》（附件4），将纸质版（加盖公章+签字确认）报至雅安校区1-518李老师、成都校区1-621曾老师和都江堰校区5-212吴老师处，电子版（Word版本+加盖院所公章的PDF版本）发送至曾老师处(邮箱：252619324@qq.com)。</w:t>
      </w:r>
    </w:p>
    <w:p w14:paraId="54F98E17">
      <w:pPr>
        <w:widowControl w:val="0"/>
        <w:adjustRightInd/>
        <w:snapToGrid/>
        <w:spacing w:after="0" w:line="360" w:lineRule="auto"/>
        <w:ind w:firstLine="643" w:firstLineChars="200"/>
        <w:jc w:val="both"/>
        <w:rPr>
          <w:rFonts w:ascii="楷体_GB2312" w:hAnsi="Times New Roman" w:eastAsia="楷体_GB2312" w:cs="Times New Roman"/>
          <w:b/>
          <w:bCs/>
          <w:color w:val="000000"/>
          <w:sz w:val="32"/>
          <w:szCs w:val="32"/>
        </w:rPr>
      </w:pPr>
      <w:r>
        <w:rPr>
          <w:rFonts w:hint="eastAsia" w:ascii="楷体_GB2312" w:hAnsi="Times New Roman" w:eastAsia="楷体_GB2312" w:cs="Times New Roman"/>
          <w:b/>
          <w:bCs/>
          <w:color w:val="000000"/>
          <w:sz w:val="32"/>
          <w:szCs w:val="32"/>
        </w:rPr>
        <w:t>（四）4月</w:t>
      </w:r>
      <w:r>
        <w:rPr>
          <w:rFonts w:hint="eastAsia" w:ascii="楷体_GB2312" w:hAnsi="Times New Roman" w:eastAsia="楷体_GB2312" w:cs="Times New Roman"/>
          <w:b/>
          <w:bCs/>
          <w:color w:val="000000"/>
          <w:sz w:val="32"/>
          <w:szCs w:val="32"/>
          <w:lang w:val="en-US" w:eastAsia="zh-CN"/>
        </w:rPr>
        <w:t>21</w:t>
      </w:r>
      <w:bookmarkStart w:id="0" w:name="_GoBack"/>
      <w:bookmarkEnd w:id="0"/>
      <w:r>
        <w:rPr>
          <w:rFonts w:hint="eastAsia" w:ascii="楷体_GB2312" w:hAnsi="Times New Roman" w:eastAsia="楷体_GB2312" w:cs="Times New Roman"/>
          <w:b/>
          <w:bCs/>
          <w:color w:val="000000"/>
          <w:sz w:val="32"/>
          <w:szCs w:val="32"/>
        </w:rPr>
        <w:t>日—</w:t>
      </w:r>
      <w:r>
        <w:rPr>
          <w:rFonts w:hint="eastAsia" w:ascii="楷体_GB2312" w:hAnsi="Times New Roman" w:eastAsia="楷体_GB2312" w:cs="Times New Roman"/>
          <w:b/>
          <w:bCs/>
          <w:color w:val="000000"/>
          <w:sz w:val="32"/>
          <w:szCs w:val="32"/>
          <w:lang w:val="en-US" w:eastAsia="zh-CN"/>
        </w:rPr>
        <w:t>4</w:t>
      </w:r>
      <w:r>
        <w:rPr>
          <w:rFonts w:hint="eastAsia" w:ascii="楷体_GB2312" w:hAnsi="Times New Roman" w:eastAsia="楷体_GB2312" w:cs="Times New Roman"/>
          <w:b/>
          <w:bCs/>
          <w:color w:val="000000"/>
          <w:sz w:val="32"/>
          <w:szCs w:val="32"/>
        </w:rPr>
        <w:t>月</w:t>
      </w:r>
      <w:r>
        <w:rPr>
          <w:rFonts w:hint="eastAsia" w:ascii="楷体_GB2312" w:hAnsi="Times New Roman" w:eastAsia="楷体_GB2312" w:cs="Times New Roman"/>
          <w:b/>
          <w:bCs/>
          <w:color w:val="000000"/>
          <w:sz w:val="32"/>
          <w:szCs w:val="32"/>
          <w:lang w:val="en-US" w:eastAsia="zh-CN"/>
        </w:rPr>
        <w:t>30</w:t>
      </w:r>
      <w:r>
        <w:rPr>
          <w:rFonts w:hint="eastAsia" w:ascii="楷体_GB2312" w:hAnsi="Times New Roman" w:eastAsia="楷体_GB2312" w:cs="Times New Roman"/>
          <w:b/>
          <w:bCs/>
          <w:color w:val="000000"/>
          <w:sz w:val="32"/>
          <w:szCs w:val="32"/>
        </w:rPr>
        <w:t>日，回头看阶段。</w:t>
      </w:r>
    </w:p>
    <w:p w14:paraId="5177392E">
      <w:pPr>
        <w:widowControl w:val="0"/>
        <w:adjustRightInd/>
        <w:snapToGrid/>
        <w:spacing w:after="0" w:line="360" w:lineRule="auto"/>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lang w:val="en-US" w:eastAsia="zh-CN"/>
        </w:rPr>
        <w:t>学校</w:t>
      </w:r>
      <w:r>
        <w:rPr>
          <w:rFonts w:hint="eastAsia" w:ascii="仿宋_GB2312" w:hAnsi="宋体" w:eastAsia="仿宋_GB2312" w:cs="宋体"/>
          <w:color w:val="000000"/>
          <w:sz w:val="32"/>
          <w:szCs w:val="32"/>
        </w:rPr>
        <w:t>将结合前期检查情况组织安全检查回头看，重点检查隐患整改落实情况，确保安全隐患整改横到边、纵到底，落到实处、取得实效。对于安全检查工作敷衍了事，存在风险隐患较多且整改不及时不到位的单位，将对主要负责人进行约谈，并向纪检监察部门提出问责建议，进行追责。</w:t>
      </w:r>
    </w:p>
    <w:p w14:paraId="0ACDBD80">
      <w:pPr>
        <w:widowControl w:val="0"/>
        <w:adjustRightInd/>
        <w:snapToGrid/>
        <w:spacing w:after="0" w:line="360" w:lineRule="auto"/>
        <w:ind w:firstLine="640" w:firstLineChars="200"/>
        <w:jc w:val="both"/>
        <w:rPr>
          <w:rFonts w:hint="eastAsia" w:ascii="黑体" w:hAnsi="黑体" w:eastAsia="黑体" w:cs="宋体"/>
          <w:color w:val="000000"/>
          <w:sz w:val="32"/>
          <w:szCs w:val="32"/>
        </w:rPr>
      </w:pPr>
      <w:r>
        <w:rPr>
          <w:rFonts w:hint="eastAsia" w:ascii="黑体" w:hAnsi="黑体" w:eastAsia="黑体" w:cs="宋体"/>
          <w:color w:val="000000"/>
          <w:sz w:val="32"/>
          <w:szCs w:val="32"/>
        </w:rPr>
        <w:t>四、工作联系人</w:t>
      </w:r>
    </w:p>
    <w:p w14:paraId="493882B1">
      <w:pPr>
        <w:widowControl w:val="0"/>
        <w:adjustRightInd/>
        <w:snapToGrid/>
        <w:spacing w:after="0" w:line="360" w:lineRule="auto"/>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雅安校区：李老师，0</w:t>
      </w:r>
      <w:r>
        <w:rPr>
          <w:rFonts w:ascii="仿宋_GB2312" w:hAnsi="宋体" w:eastAsia="仿宋_GB2312" w:cs="宋体"/>
          <w:color w:val="000000"/>
          <w:sz w:val="32"/>
          <w:szCs w:val="32"/>
        </w:rPr>
        <w:t>835-288</w:t>
      </w:r>
      <w:r>
        <w:rPr>
          <w:rFonts w:hint="eastAsia" w:ascii="仿宋_GB2312" w:hAnsi="宋体" w:eastAsia="仿宋_GB2312" w:cs="宋体"/>
          <w:color w:val="000000"/>
          <w:sz w:val="32"/>
          <w:szCs w:val="32"/>
        </w:rPr>
        <w:t>8632</w:t>
      </w:r>
    </w:p>
    <w:p w14:paraId="524A79D2">
      <w:pPr>
        <w:widowControl w:val="0"/>
        <w:adjustRightInd/>
        <w:snapToGrid/>
        <w:spacing w:after="0" w:line="360" w:lineRule="auto"/>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成都校区：曾老师，0</w:t>
      </w:r>
      <w:r>
        <w:rPr>
          <w:rFonts w:ascii="仿宋_GB2312" w:hAnsi="宋体" w:eastAsia="仿宋_GB2312" w:cs="宋体"/>
          <w:color w:val="000000"/>
          <w:sz w:val="32"/>
          <w:szCs w:val="32"/>
        </w:rPr>
        <w:t>28-86291871</w:t>
      </w:r>
    </w:p>
    <w:p w14:paraId="021C2837">
      <w:pPr>
        <w:widowControl w:val="0"/>
        <w:adjustRightInd/>
        <w:snapToGrid/>
        <w:spacing w:after="0" w:line="360" w:lineRule="auto"/>
        <w:ind w:firstLine="640" w:firstLineChars="2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都江堰校区：吴老师，028-87123325</w:t>
      </w:r>
    </w:p>
    <w:p w14:paraId="687C6934">
      <w:pPr>
        <w:widowControl w:val="0"/>
        <w:adjustRightInd/>
        <w:snapToGrid/>
        <w:spacing w:after="0" w:line="360" w:lineRule="auto"/>
        <w:ind w:firstLine="645"/>
        <w:jc w:val="both"/>
        <w:rPr>
          <w:rFonts w:hint="eastAsia" w:ascii="仿宋_GB2312" w:hAnsi="宋体" w:eastAsia="仿宋_GB2312" w:cs="宋体"/>
          <w:color w:val="000000"/>
          <w:sz w:val="32"/>
          <w:szCs w:val="32"/>
        </w:rPr>
      </w:pPr>
    </w:p>
    <w:p w14:paraId="2F1DCA5C">
      <w:pPr>
        <w:widowControl w:val="0"/>
        <w:adjustRightInd/>
        <w:snapToGrid/>
        <w:spacing w:after="0" w:line="360" w:lineRule="auto"/>
        <w:ind w:firstLine="645"/>
        <w:jc w:val="both"/>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附件：1.</w:t>
      </w:r>
      <w:r>
        <w:rPr>
          <w:rFonts w:hint="eastAsia" w:ascii="仿宋_GB2312" w:hAnsi="宋体" w:eastAsia="仿宋_GB2312" w:cs="宋体"/>
          <w:color w:val="000000"/>
          <w:sz w:val="32"/>
          <w:szCs w:val="32"/>
        </w:rPr>
        <w:fldChar w:fldCharType="begin"/>
      </w:r>
      <w:r>
        <w:rPr>
          <w:rFonts w:hint="eastAsia" w:ascii="仿宋_GB2312" w:hAnsi="宋体" w:eastAsia="仿宋_GB2312" w:cs="宋体"/>
          <w:color w:val="000000"/>
          <w:sz w:val="32"/>
          <w:szCs w:val="32"/>
        </w:rPr>
        <w:instrText xml:space="preserve"> HYPERLINK "http://www.ouc.edu.cn/_upload/article/files/b5/2d/32ba3e95448691cd4ecd6bd50b3e/c457641c-e92a-4d58-8483-6a4620336836.doc" </w:instrText>
      </w:r>
      <w:r>
        <w:rPr>
          <w:rFonts w:hint="eastAsia" w:ascii="仿宋_GB2312" w:hAnsi="宋体" w:eastAsia="仿宋_GB2312" w:cs="宋体"/>
          <w:color w:val="000000"/>
          <w:sz w:val="32"/>
          <w:szCs w:val="32"/>
        </w:rPr>
        <w:fldChar w:fldCharType="separate"/>
      </w:r>
      <w:r>
        <w:rPr>
          <w:rFonts w:hint="eastAsia" w:ascii="仿宋_GB2312" w:hAnsi="宋体" w:eastAsia="仿宋_GB2312" w:cs="宋体"/>
          <w:color w:val="000000"/>
          <w:sz w:val="32"/>
          <w:szCs w:val="32"/>
        </w:rPr>
        <w:t>高等学校实验室安全检查项目表</w:t>
      </w:r>
      <w:r>
        <w:rPr>
          <w:rFonts w:hint="eastAsia" w:ascii="仿宋_GB2312" w:hAnsi="宋体" w:eastAsia="仿宋_GB2312" w:cs="宋体"/>
          <w:color w:val="000000"/>
          <w:sz w:val="32"/>
          <w:szCs w:val="32"/>
        </w:rPr>
        <w:fldChar w:fldCharType="end"/>
      </w:r>
      <w:r>
        <w:rPr>
          <w:rFonts w:hint="eastAsia" w:ascii="仿宋_GB2312" w:hAnsi="宋体" w:eastAsia="仿宋_GB2312" w:cs="宋体"/>
          <w:color w:val="000000"/>
          <w:sz w:val="32"/>
          <w:szCs w:val="32"/>
        </w:rPr>
        <w:t>（202</w:t>
      </w:r>
      <w:r>
        <w:rPr>
          <w:rFonts w:hint="eastAsia" w:ascii="仿宋_GB2312" w:hAnsi="宋体" w:eastAsia="仿宋_GB2312" w:cs="宋体"/>
          <w:color w:val="000000"/>
          <w:sz w:val="32"/>
          <w:szCs w:val="32"/>
          <w:lang w:val="en-US" w:eastAsia="zh-CN"/>
        </w:rPr>
        <w:t>4</w:t>
      </w:r>
      <w:r>
        <w:rPr>
          <w:rFonts w:hint="eastAsia" w:ascii="仿宋_GB2312" w:hAnsi="宋体" w:eastAsia="仿宋_GB2312" w:cs="宋体"/>
          <w:color w:val="000000"/>
          <w:sz w:val="32"/>
          <w:szCs w:val="32"/>
        </w:rPr>
        <w:t>年）</w:t>
      </w:r>
    </w:p>
    <w:p w14:paraId="77E4AC99">
      <w:pPr>
        <w:widowControl w:val="0"/>
        <w:adjustRightInd/>
        <w:snapToGrid/>
        <w:spacing w:after="0" w:line="360" w:lineRule="auto"/>
        <w:ind w:firstLine="1600" w:firstLineChars="500"/>
        <w:jc w:val="both"/>
        <w:rPr>
          <w:rFonts w:ascii="仿宋_GB2312" w:hAnsi="宋体" w:eastAsia="仿宋_GB2312" w:cs="宋体"/>
          <w:color w:val="000000"/>
          <w:sz w:val="32"/>
          <w:szCs w:val="32"/>
        </w:rPr>
      </w:pPr>
      <w:r>
        <w:rPr>
          <w:rFonts w:ascii="仿宋_GB2312" w:hAnsi="宋体" w:eastAsia="仿宋_GB2312" w:cs="宋体"/>
          <w:color w:val="000000"/>
          <w:sz w:val="32"/>
          <w:szCs w:val="32"/>
        </w:rPr>
        <w:t>2.</w:t>
      </w:r>
      <w:r>
        <w:rPr>
          <w:rFonts w:hint="eastAsia" w:ascii="仿宋_GB2312" w:hAnsi="宋体" w:eastAsia="仿宋_GB2312" w:cs="宋体"/>
          <w:color w:val="000000"/>
          <w:sz w:val="32"/>
          <w:szCs w:val="32"/>
        </w:rPr>
        <w:t>实验室安全管理信息填报表</w:t>
      </w:r>
    </w:p>
    <w:p w14:paraId="73246653">
      <w:pPr>
        <w:widowControl w:val="0"/>
        <w:adjustRightInd/>
        <w:snapToGrid/>
        <w:spacing w:after="0" w:line="360" w:lineRule="auto"/>
        <w:ind w:firstLine="1600" w:firstLineChars="500"/>
        <w:jc w:val="both"/>
        <w:rPr>
          <w:rFonts w:ascii="仿宋_GB2312" w:hAnsi="宋体" w:eastAsia="仿宋_GB2312" w:cs="宋体"/>
          <w:color w:val="000000"/>
          <w:sz w:val="32"/>
          <w:szCs w:val="32"/>
        </w:rPr>
      </w:pPr>
      <w:r>
        <w:rPr>
          <w:rFonts w:hint="eastAsia" w:ascii="仿宋_GB2312" w:hAnsi="宋体" w:eastAsia="仿宋_GB2312" w:cs="宋体"/>
          <w:color w:val="000000"/>
          <w:sz w:val="32"/>
          <w:szCs w:val="32"/>
        </w:rPr>
        <w:t>3</w:t>
      </w:r>
      <w:r>
        <w:rPr>
          <w:rFonts w:ascii="仿宋_GB2312" w:hAnsi="宋体" w:eastAsia="仿宋_GB2312" w:cs="宋体"/>
          <w:color w:val="000000"/>
          <w:sz w:val="32"/>
          <w:szCs w:val="32"/>
        </w:rPr>
        <w:t>.</w:t>
      </w:r>
      <w:r>
        <w:rPr>
          <w:rFonts w:hint="eastAsia" w:ascii="仿宋_GB2312" w:hAnsi="宋体" w:eastAsia="仿宋_GB2312" w:cs="宋体"/>
          <w:color w:val="000000"/>
          <w:sz w:val="32"/>
          <w:szCs w:val="32"/>
        </w:rPr>
        <w:t>实验室安全风险隐患自查自纠汇总表</w:t>
      </w:r>
    </w:p>
    <w:p w14:paraId="142638E4">
      <w:pPr>
        <w:widowControl w:val="0"/>
        <w:adjustRightInd/>
        <w:snapToGrid/>
        <w:spacing w:after="0" w:line="360" w:lineRule="auto"/>
        <w:ind w:firstLine="1600" w:firstLineChars="500"/>
        <w:jc w:val="both"/>
        <w:rPr>
          <w:rFonts w:hint="eastAsia" w:ascii="仿宋_GB2312" w:hAnsi="宋体" w:eastAsia="仿宋_GB2312" w:cs="宋体"/>
          <w:color w:val="000000"/>
          <w:sz w:val="32"/>
          <w:szCs w:val="32"/>
        </w:rPr>
      </w:pPr>
      <w:r>
        <w:rPr>
          <w:rFonts w:ascii="仿宋_GB2312" w:hAnsi="宋体" w:eastAsia="仿宋_GB2312" w:cs="宋体"/>
          <w:color w:val="000000"/>
          <w:sz w:val="32"/>
          <w:szCs w:val="32"/>
        </w:rPr>
        <w:t>4.</w:t>
      </w:r>
      <w:r>
        <w:rPr>
          <w:rFonts w:hint="eastAsia" w:ascii="仿宋_GB2312" w:hAnsi="宋体" w:eastAsia="仿宋_GB2312" w:cs="宋体"/>
          <w:color w:val="000000"/>
          <w:sz w:val="32"/>
          <w:szCs w:val="32"/>
        </w:rPr>
        <w:t>实验室安全隐患整改回执单</w:t>
      </w:r>
    </w:p>
    <w:p w14:paraId="3D2C2171">
      <w:pPr>
        <w:widowControl w:val="0"/>
        <w:adjustRightInd/>
        <w:snapToGrid/>
        <w:spacing w:after="0" w:line="360" w:lineRule="auto"/>
        <w:ind w:firstLine="1600" w:firstLineChars="500"/>
        <w:jc w:val="both"/>
        <w:rPr>
          <w:rFonts w:hint="eastAsia" w:ascii="仿宋_GB2312" w:hAnsi="宋体" w:eastAsia="仿宋_GB2312" w:cs="宋体"/>
          <w:color w:val="000000"/>
          <w:sz w:val="32"/>
          <w:szCs w:val="32"/>
        </w:rPr>
      </w:pPr>
    </w:p>
    <w:p w14:paraId="4C1FF28C">
      <w:pPr>
        <w:widowControl w:val="0"/>
        <w:adjustRightInd/>
        <w:snapToGrid/>
        <w:spacing w:after="0" w:line="360" w:lineRule="auto"/>
        <w:ind w:right="960" w:firstLine="4480" w:firstLineChars="1400"/>
        <w:jc w:val="right"/>
        <w:rPr>
          <w:rFonts w:hint="eastAsia" w:ascii="仿宋_GB2312" w:hAnsi="宋体" w:eastAsia="仿宋_GB2312" w:cs="宋体"/>
          <w:color w:val="000000"/>
          <w:sz w:val="32"/>
          <w:szCs w:val="32"/>
        </w:rPr>
      </w:pPr>
      <w:r>
        <w:rPr>
          <w:rFonts w:hint="eastAsia" w:ascii="仿宋_GB2312" w:hAnsi="宋体" w:eastAsia="仿宋_GB2312" w:cs="宋体"/>
          <w:color w:val="000000"/>
          <w:sz w:val="32"/>
          <w:szCs w:val="32"/>
        </w:rPr>
        <w:t>基地与实验室管理处</w:t>
      </w:r>
      <w:r>
        <w:rPr>
          <w:rFonts w:ascii="仿宋_GB2312" w:hAnsi="宋体" w:eastAsia="仿宋_GB2312" w:cs="宋体"/>
          <w:color w:val="000000"/>
          <w:sz w:val="32"/>
          <w:szCs w:val="32"/>
        </w:rPr>
        <w:t xml:space="preserve">    </w:t>
      </w:r>
    </w:p>
    <w:p w14:paraId="0D12BD7F">
      <w:pPr>
        <w:widowControl w:val="0"/>
        <w:adjustRightInd/>
        <w:snapToGrid/>
        <w:spacing w:after="0" w:line="360" w:lineRule="auto"/>
        <w:jc w:val="center"/>
        <w:rPr>
          <w:rFonts w:hint="eastAsia" w:ascii="仿宋_GB2312" w:hAnsi="宋体" w:eastAsia="仿宋_GB2312" w:cs="宋体"/>
          <w:color w:val="000000"/>
          <w:sz w:val="32"/>
          <w:szCs w:val="32"/>
        </w:rPr>
      </w:pPr>
      <w:r>
        <w:rPr>
          <w:rFonts w:ascii="仿宋_GB2312" w:hAnsi="宋体" w:eastAsia="仿宋_GB2312" w:cs="宋体"/>
          <w:color w:val="000000"/>
          <w:sz w:val="32"/>
          <w:szCs w:val="32"/>
        </w:rPr>
        <w:t xml:space="preserve">                         </w:t>
      </w:r>
      <w:r>
        <w:rPr>
          <w:rFonts w:hint="eastAsia" w:ascii="仿宋_GB2312" w:hAnsi="宋体" w:eastAsia="仿宋_GB2312" w:cs="宋体"/>
          <w:color w:val="000000"/>
          <w:sz w:val="32"/>
          <w:szCs w:val="32"/>
        </w:rPr>
        <w:t>202</w:t>
      </w:r>
      <w:r>
        <w:rPr>
          <w:rFonts w:hint="eastAsia" w:ascii="仿宋_GB2312" w:hAnsi="宋体" w:eastAsia="仿宋_GB2312" w:cs="宋体"/>
          <w:color w:val="000000"/>
          <w:sz w:val="32"/>
          <w:szCs w:val="32"/>
          <w:lang w:val="en-US" w:eastAsia="zh-CN"/>
        </w:rPr>
        <w:t>5</w:t>
      </w:r>
      <w:r>
        <w:rPr>
          <w:rFonts w:hint="eastAsia" w:ascii="仿宋_GB2312" w:hAnsi="宋体" w:eastAsia="仿宋_GB2312" w:cs="宋体"/>
          <w:color w:val="000000"/>
          <w:sz w:val="32"/>
          <w:szCs w:val="32"/>
        </w:rPr>
        <w:t>年</w:t>
      </w:r>
      <w:r>
        <w:rPr>
          <w:rFonts w:hint="eastAsia" w:ascii="仿宋_GB2312" w:hAnsi="宋体" w:eastAsia="仿宋_GB2312" w:cs="宋体"/>
          <w:color w:val="000000"/>
          <w:sz w:val="32"/>
          <w:szCs w:val="32"/>
          <w:lang w:val="en-US" w:eastAsia="zh-CN"/>
        </w:rPr>
        <w:t>3</w:t>
      </w:r>
      <w:r>
        <w:rPr>
          <w:rFonts w:hint="eastAsia" w:ascii="仿宋_GB2312" w:hAnsi="宋体" w:eastAsia="仿宋_GB2312" w:cs="宋体"/>
          <w:color w:val="000000"/>
          <w:sz w:val="32"/>
          <w:szCs w:val="32"/>
        </w:rPr>
        <w:t>月</w:t>
      </w:r>
      <w:r>
        <w:rPr>
          <w:rFonts w:hint="eastAsia" w:ascii="仿宋_GB2312" w:hAnsi="宋体" w:eastAsia="仿宋_GB2312" w:cs="宋体"/>
          <w:color w:val="000000"/>
          <w:sz w:val="32"/>
          <w:szCs w:val="32"/>
          <w:lang w:val="en-US" w:eastAsia="zh-CN"/>
        </w:rPr>
        <w:t>12</w:t>
      </w:r>
      <w:r>
        <w:rPr>
          <w:rFonts w:hint="eastAsia" w:ascii="仿宋_GB2312" w:hAnsi="宋体" w:eastAsia="仿宋_GB2312" w:cs="宋体"/>
          <w:color w:val="000000"/>
          <w:sz w:val="32"/>
          <w:szCs w:val="32"/>
        </w:rPr>
        <w:t>日</w:t>
      </w:r>
    </w:p>
    <w:p w14:paraId="4A5E20C7"/>
    <w:sectPr>
      <w:footerReference r:id="rId4" w:type="default"/>
      <w:footerReference r:id="rId5" w:type="even"/>
      <w:pgSz w:w="11906" w:h="16838"/>
      <w:pgMar w:top="1701" w:right="1474" w:bottom="1701" w:left="1588" w:header="851" w:footer="130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55E9E1-4F56-4414-9CA5-0E5B5C79D4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6B1BB0F-DAE2-4744-9DE0-857085F2EC2B}"/>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3" w:fontKey="{7853FCBB-DF35-4FC1-9B99-6211BCBC82C7}"/>
  </w:font>
  <w:font w:name="仿宋_GB2312">
    <w:panose1 w:val="02010609030101010101"/>
    <w:charset w:val="86"/>
    <w:family w:val="modern"/>
    <w:pitch w:val="default"/>
    <w:sig w:usb0="00000001" w:usb1="080E0000" w:usb2="00000000" w:usb3="00000000" w:csb0="00040000" w:csb1="00000000"/>
    <w:embedRegular r:id="rId4" w:fontKey="{65840352-1953-4A23-9A43-10C87E2DBEC0}"/>
  </w:font>
  <w:font w:name="楷体_GB2312">
    <w:altName w:val="楷体"/>
    <w:panose1 w:val="02010609030101010101"/>
    <w:charset w:val="86"/>
    <w:family w:val="modern"/>
    <w:pitch w:val="default"/>
    <w:sig w:usb0="00000000" w:usb1="00000000" w:usb2="00000000" w:usb3="00000000" w:csb0="00040000" w:csb1="00000000"/>
    <w:embedRegular r:id="rId5" w:fontKey="{94454045-CC16-4801-9F9E-B4E0FCE52821}"/>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embedRegular r:id="rId6" w:fontKey="{0D917DF9-809E-46F4-82BA-6CF23D6B40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0E052">
    <w:pPr>
      <w:pStyle w:val="2"/>
      <w:jc w:val="right"/>
      <w:rPr>
        <w:rFonts w:hint="eastAsia" w:ascii="宋体" w:hAnsi="宋体" w:eastAsia="宋体" w:cs="Times New Roman"/>
        <w:sz w:val="28"/>
        <w:szCs w:val="28"/>
      </w:rPr>
    </w:pPr>
    <w:r>
      <w:rPr>
        <w:rFonts w:ascii="宋体" w:hAnsi="宋体" w:eastAsia="宋体" w:cs="Times New Roman"/>
        <w:sz w:val="28"/>
        <w:szCs w:val="28"/>
      </w:rPr>
      <w:t>─</w:t>
    </w:r>
    <w:r>
      <w:rPr>
        <w:rFonts w:ascii="宋体" w:hAnsi="宋体" w:eastAsia="宋体" w:cs="Times New Roman"/>
        <w:sz w:val="28"/>
        <w:szCs w:val="28"/>
      </w:rPr>
      <w:fldChar w:fldCharType="begin"/>
    </w:r>
    <w:r>
      <w:rPr>
        <w:rFonts w:ascii="宋体" w:hAnsi="宋体" w:eastAsia="宋体" w:cs="Times New Roman"/>
        <w:sz w:val="28"/>
        <w:szCs w:val="28"/>
      </w:rPr>
      <w:instrText xml:space="preserve">PAGE   \* MERGEFORMAT</w:instrText>
    </w:r>
    <w:r>
      <w:rPr>
        <w:rFonts w:ascii="宋体" w:hAnsi="宋体" w:eastAsia="宋体" w:cs="Times New Roman"/>
        <w:sz w:val="28"/>
        <w:szCs w:val="28"/>
      </w:rPr>
      <w:fldChar w:fldCharType="separate"/>
    </w:r>
    <w:r>
      <w:rPr>
        <w:rFonts w:ascii="宋体" w:hAnsi="宋体" w:eastAsia="宋体" w:cs="Times New Roman"/>
        <w:sz w:val="28"/>
        <w:szCs w:val="28"/>
        <w:lang w:val="zh-CN"/>
      </w:rPr>
      <w:t>2</w:t>
    </w:r>
    <w:r>
      <w:rPr>
        <w:rFonts w:ascii="宋体" w:hAnsi="宋体" w:eastAsia="宋体" w:cs="Times New Roman"/>
        <w:sz w:val="28"/>
        <w:szCs w:val="28"/>
      </w:rPr>
      <w:fldChar w:fldCharType="end"/>
    </w:r>
    <w:r>
      <w:rPr>
        <w:rFonts w:ascii="宋体" w:hAnsi="宋体" w:eastAsia="宋体" w:cs="Times New Roman"/>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0E07A">
    <w:pPr>
      <w:pStyle w:val="2"/>
      <w:rPr>
        <w:rFonts w:hint="eastAsia" w:cs="Times New Roman"/>
      </w:rPr>
    </w:pPr>
    <w:r>
      <w:rPr>
        <w:rFonts w:ascii="等线" w:hAnsi="等线" w:cs="Times New Roman"/>
        <w:sz w:val="28"/>
        <w:szCs w:val="28"/>
      </w:rPr>
      <w:t>─</w:t>
    </w: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w:t>
    </w:r>
    <w:r>
      <w:rPr>
        <w:rFonts w:cs="Times New Roman"/>
      </w:rPr>
      <w:fldChar w:fldCharType="end"/>
    </w:r>
    <w:r>
      <w:rPr>
        <w:rFonts w:ascii="等线" w:hAnsi="等线" w:cs="Times New Roman"/>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D851CC"/>
    <w:rsid w:val="02777BFD"/>
    <w:rsid w:val="06C158E4"/>
    <w:rsid w:val="20D47AD0"/>
    <w:rsid w:val="26D851CC"/>
    <w:rsid w:val="2E1819E5"/>
    <w:rsid w:val="3A683BE2"/>
    <w:rsid w:val="3BD038FF"/>
    <w:rsid w:val="46C07B24"/>
    <w:rsid w:val="5B195B82"/>
    <w:rsid w:val="62441245"/>
    <w:rsid w:val="71586C67"/>
    <w:rsid w:val="745E3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unhideWhenUsed/>
    <w:qFormat/>
    <w:uiPriority w:val="99"/>
    <w:pPr>
      <w:tabs>
        <w:tab w:val="center" w:pos="4153"/>
        <w:tab w:val="right" w:pos="8306"/>
      </w:tabs>
      <w:adjustRightInd w:val="0"/>
      <w:snapToGrid w:val="0"/>
      <w:spacing w:after="200"/>
    </w:pPr>
    <w:rPr>
      <w:rFonts w:ascii="Tahoma" w:hAnsi="Tahoma" w:eastAsia="微软雅黑" w:cs="Times New Roman"/>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1281</Words>
  <Characters>1424</Characters>
  <Lines>0</Lines>
  <Paragraphs>0</Paragraphs>
  <TotalTime>1376</TotalTime>
  <ScaleCrop>false</ScaleCrop>
  <LinksUpToDate>false</LinksUpToDate>
  <CharactersWithSpaces>1453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2025-02-21T03:29:00Z</dcterms:created>
  <dc:creator>HELLO</dc:creator>
  <cp:lastModifiedBy>HELLO</cp:lastModifiedBy>
  <dcterms:modified xsi:type="dcterms:W3CDTF">2025-03-12T01:11:24Z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7812F7B1BB95424E8D2684B4377073DD_13</vt:lpwstr>
  </property>
  <property fmtid="{D5CDD505-2E9C-101B-9397-08002B2CF9AE}" pid="4" name="KSOTemplateDocerSaveRecord">
    <vt:lpwstr>eyJoZGlkIjoiZjRiMzk0N2IzYWZhZjhiZTBiMDdhOTVkMzRkZDcyNDAiLCJ1c2VySWQiOiI0NTA5MzM1NDYifQ==</vt:lpwstr>
  </property>
</Properties>
</file>