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sz w:val="36"/>
          <w:szCs w:val="30"/>
        </w:rPr>
      </w:pPr>
      <w:r>
        <w:rPr>
          <w:rFonts w:hint="eastAsia" w:ascii="黑体" w:hAnsi="黑体" w:eastAsia="黑体" w:cs="黑体"/>
          <w:bCs/>
          <w:sz w:val="32"/>
          <w:szCs w:val="30"/>
        </w:rPr>
        <w:t>附件</w:t>
      </w:r>
      <w:bookmarkStart w:id="3" w:name="_GoBack"/>
      <w:bookmarkEnd w:id="3"/>
      <w:r>
        <w:rPr>
          <w:rFonts w:eastAsia="仿宋"/>
          <w:sz w:val="36"/>
          <w:szCs w:val="30"/>
        </w:rPr>
        <w:t xml:space="preserve">            </w:t>
      </w:r>
    </w:p>
    <w:p>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高等学校实验室安全检查项目表（2024年）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（10）是否有明确的奖惩管理办法，以及实际执行情况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（11）检查事故调查执行情况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，内容包括上位法依据、实验室范围、安全管理原则、组织架构、责任体系、奖惩、事故处理、责任与追究、安全文化等要素</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）学校层面检查每年不少于4次，院系层面每月不少于1次，实验室应经常检查。安全检查及整改都应保存记录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hint="eastAsia" w:eastAsia="仿宋"/>
                <w:bCs/>
                <w:kern w:val="0"/>
                <w:szCs w:val="21"/>
                <w:lang w:val="en-US" w:eastAsia="zh-CN"/>
              </w:rPr>
              <w:t>危</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w:t>
            </w:r>
            <w:r>
              <w:rPr>
                <w:rFonts w:hint="eastAsia" w:eastAsia="仿宋"/>
                <w:szCs w:val="21"/>
              </w:rPr>
              <w:t>m。</w:t>
            </w:r>
          </w:p>
          <w:p>
            <w:pPr>
              <w:widowControl/>
              <w:spacing w:line="300" w:lineRule="exact"/>
              <w:rPr>
                <w:rFonts w:eastAsia="仿宋"/>
                <w:bCs/>
                <w:kern w:val="0"/>
                <w:szCs w:val="21"/>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（70）配备的药箱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（81）</w:t>
            </w:r>
            <w:r>
              <w:rPr>
                <w:rFonts w:hint="eastAsia" w:eastAsia="仿宋"/>
                <w:kern w:val="0"/>
                <w:szCs w:val="21"/>
              </w:rPr>
              <w:t>经常对应急喷淋与洗眼装置进行维护，无锈水、脏水，有检查记录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（82）管道风机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（91）安装有防爆开关、防爆灯等，安装必要的气体报警系统、监控系统、应急系统等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eastAsia="仿宋"/>
                <w:bCs/>
                <w:kern w:val="0"/>
                <w:szCs w:val="21"/>
              </w:rPr>
            </w:pPr>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11</w:t>
            </w:r>
            <w:r>
              <w:rPr>
                <w:rFonts w:hint="eastAsia" w:eastAsia="仿宋"/>
                <w:kern w:val="0"/>
                <w:szCs w:val="21"/>
              </w:rPr>
              <w:t>）在</w:t>
            </w:r>
            <w:r>
              <w:rPr>
                <w:rFonts w:eastAsia="仿宋"/>
                <w:kern w:val="0"/>
                <w:szCs w:val="21"/>
              </w:rPr>
              <w:t>紧急情况</w:t>
            </w:r>
            <w:r>
              <w:rPr>
                <w:rFonts w:hint="eastAsia" w:eastAsia="仿宋"/>
                <w:kern w:val="0"/>
                <w:szCs w:val="21"/>
              </w:rPr>
              <w:t>须</w:t>
            </w:r>
            <w:r>
              <w:rPr>
                <w:rFonts w:eastAsia="仿宋"/>
                <w:kern w:val="0"/>
                <w:szCs w:val="21"/>
              </w:rPr>
              <w:t>使用的个</w:t>
            </w:r>
            <w:r>
              <w:rPr>
                <w:rFonts w:hint="eastAsia" w:eastAsia="仿宋"/>
                <w:kern w:val="0"/>
                <w:szCs w:val="21"/>
              </w:rPr>
              <w:t>体</w:t>
            </w:r>
            <w:r>
              <w:rPr>
                <w:rFonts w:eastAsia="仿宋"/>
                <w:kern w:val="0"/>
                <w:szCs w:val="21"/>
              </w:rPr>
              <w:t>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。进口危险化学品应当向国务院安全生产监督管理部门负责危险化学品登记的机构办理危险化学品登记</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eastAsia="仿宋"/>
                <w:kern w:val="0"/>
              </w:rPr>
              <w:t>（</w:t>
            </w:r>
            <w:r>
              <w:rPr>
                <w:rFonts w:eastAsia="仿宋"/>
                <w:bCs/>
                <w:kern w:val="0"/>
              </w:rPr>
              <w:t>按</w:t>
            </w:r>
            <w:r>
              <w:rPr>
                <w:rFonts w:eastAsia="仿宋"/>
                <w:kern w:val="0"/>
              </w:rPr>
              <w:t>50</w:t>
            </w:r>
            <w:r>
              <w:rPr>
                <w:rFonts w:hint="eastAsia" w:eastAsia="仿宋"/>
                <w:kern w:val="0"/>
              </w:rPr>
              <w:t>m</w:t>
            </w:r>
            <w:r>
              <w:rPr>
                <w:rFonts w:eastAsia="仿宋"/>
                <w:kern w:val="0"/>
                <w:vertAlign w:val="superscript"/>
              </w:rPr>
              <w:t>2</w:t>
            </w:r>
            <w:r>
              <w:rPr>
                <w:rFonts w:eastAsia="仿宋"/>
                <w:bCs/>
                <w:kern w:val="0"/>
              </w:rPr>
              <w:t>为</w:t>
            </w:r>
            <w:r>
              <w:rPr>
                <w:rFonts w:eastAsia="仿宋"/>
                <w:kern w:val="0"/>
              </w:rPr>
              <w:t>标准，存放量</w:t>
            </w:r>
            <w:r>
              <w:rPr>
                <w:rFonts w:hint="eastAsia" w:eastAsia="仿宋"/>
                <w:kern w:val="0"/>
              </w:rPr>
              <w:t>按</w:t>
            </w:r>
            <w:r>
              <w:rPr>
                <w:rFonts w:eastAsia="仿宋"/>
                <w:bCs/>
                <w:kern w:val="0"/>
              </w:rPr>
              <w:t>实验室</w:t>
            </w:r>
            <w:r>
              <w:rPr>
                <w:rFonts w:eastAsia="仿宋"/>
                <w:kern w:val="0"/>
              </w:rPr>
              <w:t>面积比</w:t>
            </w:r>
            <w:r>
              <w:rPr>
                <w:rFonts w:hint="eastAsia" w:eastAsia="仿宋"/>
                <w:kern w:val="0"/>
              </w:rPr>
              <w:t>考量</w:t>
            </w:r>
            <w:r>
              <w:rPr>
                <w:rFonts w:eastAsia="仿宋"/>
                <w:kern w:val="0"/>
              </w:rPr>
              <w:t>）</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spacing w:line="300" w:lineRule="exact"/>
              <w:rPr>
                <w:rFonts w:eastAsia="仿宋"/>
                <w:kern w:val="0"/>
                <w:szCs w:val="21"/>
              </w:rPr>
            </w:pPr>
            <w:r>
              <w:rPr>
                <w:rFonts w:hint="eastAsia" w:eastAsia="仿宋"/>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pPr>
              <w:rPr>
                <w:rFonts w:hint="eastAsia"/>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BSL-1/ABSL-1、BSL-2/ABSL-2实验室由学校建设后报卫生或农业部门备案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按规定报卫生和农业主管部门批准，并按相应的运输包装要求包装后转移和运输</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刀片、移液枪头等尖锐物应使用利器盒或耐扎纸板箱盛放，送储时再装入</w:t>
            </w:r>
            <w:r>
              <w:rPr>
                <w:rFonts w:hint="eastAsia" w:eastAsia="仿宋"/>
                <w:kern w:val="0"/>
              </w:rPr>
              <w:t>生物</w:t>
            </w:r>
            <w:r>
              <w:rPr>
                <w:rFonts w:eastAsia="仿宋"/>
                <w:kern w:val="0"/>
              </w:rPr>
              <w:t>废物专用塑料袋</w:t>
            </w:r>
            <w:r>
              <w:rPr>
                <w:rFonts w:eastAsia="仿宋"/>
                <w:kern w:val="0"/>
                <w:szCs w:val="21"/>
              </w:rPr>
              <w:t>，贴好标签</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按规定在放射性核素种类和用量及射线种类许可范围内开展实验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hint="eastAsia" w:eastAsia="仿宋"/>
                <w:kern w:val="0"/>
                <w:szCs w:val="21"/>
              </w:rPr>
              <w:t>成绩</w:t>
            </w:r>
            <w:r>
              <w:rPr>
                <w:rFonts w:eastAsia="仿宋"/>
                <w:kern w:val="0"/>
                <w:szCs w:val="21"/>
              </w:rPr>
              <w:t>报告单</w:t>
            </w:r>
            <w:bookmarkEnd w:id="0"/>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r>
              <w:rPr>
                <w:rFonts w:hint="eastAsia" w:eastAsia="仿宋"/>
                <w:szCs w:val="21"/>
                <w:lang w:val="en-US" w:eastAsia="zh-CN"/>
              </w:rPr>
              <w:t>账</w:t>
            </w:r>
            <w:r>
              <w:rPr>
                <w:rFonts w:eastAsia="仿宋"/>
                <w:szCs w:val="21"/>
              </w:rPr>
              <w:t>目与报告制度，保证</w:t>
            </w:r>
            <w:r>
              <w:rPr>
                <w:rFonts w:hint="eastAsia" w:eastAsia="仿宋"/>
                <w:szCs w:val="21"/>
                <w:lang w:val="en-US" w:eastAsia="zh-CN"/>
              </w:rPr>
              <w:t>账</w:t>
            </w:r>
            <w:r>
              <w:rPr>
                <w:rFonts w:eastAsia="仿宋"/>
                <w:szCs w:val="21"/>
              </w:rPr>
              <w:t>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辐照设施设备和射线装置具有能正常工作的安全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放射源和放射性物质转让</w:t>
            </w:r>
            <w:r>
              <w:rPr>
                <w:rFonts w:hint="eastAsia" w:eastAsia="仿宋"/>
                <w:kern w:val="0"/>
                <w:szCs w:val="21"/>
              </w:rPr>
              <w:t>、</w:t>
            </w:r>
            <w:r>
              <w:rPr>
                <w:rFonts w:eastAsia="仿宋"/>
                <w:kern w:val="0"/>
                <w:szCs w:val="21"/>
              </w:rPr>
              <w:t>转移有学校及生态环境部门的审批备案材料，转让</w:t>
            </w:r>
            <w:r>
              <w:rPr>
                <w:rFonts w:hint="eastAsia" w:eastAsia="仿宋"/>
                <w:kern w:val="0"/>
                <w:szCs w:val="21"/>
              </w:rPr>
              <w:t>、</w:t>
            </w:r>
            <w:r>
              <w:rPr>
                <w:rFonts w:eastAsia="仿宋"/>
                <w:kern w:val="0"/>
                <w:szCs w:val="21"/>
              </w:rPr>
              <w:t>转移前必须先做环境影响评价工作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类以上的密封性放射性实验操作</w:t>
            </w:r>
            <w:r>
              <w:rPr>
                <w:rFonts w:hint="eastAsia" w:eastAsia="仿宋"/>
                <w:kern w:val="0"/>
                <w:szCs w:val="21"/>
              </w:rPr>
              <w:t>。</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适当配备加湿装置，并</w:t>
            </w:r>
            <w:r>
              <w:rPr>
                <w:rFonts w:eastAsia="仿宋"/>
                <w:kern w:val="0"/>
                <w:szCs w:val="21"/>
              </w:rPr>
              <w:t>配备合适的灭火装置</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单位进行定期检验，并将定期检验合格证置于特种设备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次月度检查，每年至少进行1次年度检查，并做记录。</w:t>
            </w:r>
          </w:p>
          <w:p>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22</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5ODY2M2FmMjZiNzhjYjVjMGQ1Mzk2YzNjNTYxNDcifQ=="/>
  </w:docVars>
  <w:rsids>
    <w:rsidRoot w:val="001040F3"/>
    <w:rsid w:val="0000096B"/>
    <w:rsid w:val="00000F53"/>
    <w:rsid w:val="00000FA6"/>
    <w:rsid w:val="00001131"/>
    <w:rsid w:val="00001890"/>
    <w:rsid w:val="00001B5F"/>
    <w:rsid w:val="000034C6"/>
    <w:rsid w:val="000038DB"/>
    <w:rsid w:val="00003903"/>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27CD6"/>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2F2E"/>
    <w:rsid w:val="001E3222"/>
    <w:rsid w:val="001E4D98"/>
    <w:rsid w:val="001E5D10"/>
    <w:rsid w:val="001E5FBD"/>
    <w:rsid w:val="001E69FE"/>
    <w:rsid w:val="001E6AF6"/>
    <w:rsid w:val="001E6BEB"/>
    <w:rsid w:val="001E72FC"/>
    <w:rsid w:val="001E7516"/>
    <w:rsid w:val="001E7EDD"/>
    <w:rsid w:val="001F0160"/>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5440"/>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679"/>
    <w:rsid w:val="0043288E"/>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5C09"/>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5051"/>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7F8"/>
    <w:rsid w:val="007B28BD"/>
    <w:rsid w:val="007B3897"/>
    <w:rsid w:val="007B5E23"/>
    <w:rsid w:val="007B7B32"/>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DF1"/>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DF8"/>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34FE"/>
    <w:rsid w:val="008C3692"/>
    <w:rsid w:val="008C3F9B"/>
    <w:rsid w:val="008C5371"/>
    <w:rsid w:val="008C552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0E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E6FB0"/>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65F1"/>
    <w:rsid w:val="00BE7C43"/>
    <w:rsid w:val="00BF0295"/>
    <w:rsid w:val="00BF116A"/>
    <w:rsid w:val="00BF19D6"/>
    <w:rsid w:val="00BF1FC1"/>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A7605"/>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05C4C"/>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3F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1AC"/>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5423"/>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1BD7"/>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185"/>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65B2"/>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381845"/>
    <w:rsid w:val="28A02A1B"/>
    <w:rsid w:val="29C4257F"/>
    <w:rsid w:val="2F7A734E"/>
    <w:rsid w:val="2FD97FDB"/>
    <w:rsid w:val="33940D54"/>
    <w:rsid w:val="33CE6340"/>
    <w:rsid w:val="35BD25C7"/>
    <w:rsid w:val="36576957"/>
    <w:rsid w:val="37672FB0"/>
    <w:rsid w:val="381C5B0D"/>
    <w:rsid w:val="3A891042"/>
    <w:rsid w:val="3A8F55CD"/>
    <w:rsid w:val="3B537E3D"/>
    <w:rsid w:val="3B9220C8"/>
    <w:rsid w:val="3E7339C4"/>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20C81-1E34-43A9-99E2-EC7FB2CE9A9B}">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17130</Words>
  <Characters>18738</Characters>
  <Lines>141</Lines>
  <Paragraphs>39</Paragraphs>
  <TotalTime>25</TotalTime>
  <ScaleCrop>false</ScaleCrop>
  <LinksUpToDate>false</LinksUpToDate>
  <CharactersWithSpaces>18761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2024-03-14T01:29:00Z</dcterms:created>
  <dc:creator>kongjian</dc:creator>
  <cp:lastModifiedBy>HELLO</cp:lastModifiedBy>
  <cp:lastPrinted>2023-03-09T06:50:00Z</cp:lastPrinted>
  <dcterms:modified xsi:type="dcterms:W3CDTF">2024-06-13T02:56:10Z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5212585243EC4FE9A170B5465A9CFC73</vt:lpwstr>
  </property>
</Properties>
</file>